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558ED5" w:themeColor="text2" w:themeTint="99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558ED5" w:themeColor="text2" w:themeTint="99"/>
          <w:spacing w:val="0"/>
          <w:sz w:val="44"/>
          <w:szCs w:val="44"/>
          <w:shd w:val="clear" w:fill="FFFFFF"/>
          <w:lang w:val="en-US" w:eastAsia="zh-CN" w:bidi="ar-SA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“职”选鲁南，闪“药”时代</w:t>
      </w:r>
    </w:p>
    <w:p>
      <w:pPr>
        <w:adjustRightInd/>
        <w:snapToGrid/>
        <w:spacing w:after="0"/>
        <w:jc w:val="left"/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558ED5" w:themeColor="text2" w:themeTint="99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558ED5" w:themeColor="text2" w:themeTint="99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一、公司简介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鲁南制药集团是集中药、化学药品、生物制品的科研、生产、销售于一体的</w:t>
      </w:r>
      <w:r>
        <w:rPr>
          <w:rFonts w:hint="eastAsia" w:ascii="宋体" w:hAnsi="宋体" w:cs="宋体"/>
          <w:sz w:val="24"/>
          <w:szCs w:val="24"/>
          <w:lang w:eastAsia="zh-CN"/>
        </w:rPr>
        <w:t>国家大型</w:t>
      </w:r>
      <w:r>
        <w:rPr>
          <w:rFonts w:hint="eastAsia" w:ascii="宋体" w:hAnsi="宋体" w:cs="宋体"/>
          <w:sz w:val="24"/>
          <w:szCs w:val="24"/>
        </w:rPr>
        <w:t>综合制药集团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</w:rPr>
        <w:t>设有国家级企业技术中心等多个高位研发平台，企业技术中心创新能力居全国医药行业前列，位列中国大企业集团竞争力</w:t>
      </w:r>
      <w:r>
        <w:rPr>
          <w:rFonts w:hint="eastAsia" w:ascii="宋体" w:hAnsi="宋体" w:cs="宋体"/>
          <w:color w:val="FF0000"/>
          <w:sz w:val="24"/>
          <w:szCs w:val="24"/>
        </w:rPr>
        <w:t>500强</w:t>
      </w:r>
      <w:r>
        <w:rPr>
          <w:rFonts w:hint="eastAsia" w:ascii="宋体" w:hAnsi="宋体" w:cs="宋体"/>
          <w:sz w:val="24"/>
          <w:szCs w:val="24"/>
        </w:rPr>
        <w:t>和中国民营企业制造业</w:t>
      </w:r>
      <w:r>
        <w:rPr>
          <w:rFonts w:hint="eastAsia" w:ascii="宋体" w:hAnsi="宋体" w:cs="宋体"/>
          <w:color w:val="FF0000"/>
          <w:sz w:val="24"/>
          <w:szCs w:val="24"/>
        </w:rPr>
        <w:t>500强</w:t>
      </w:r>
      <w:r>
        <w:rPr>
          <w:rFonts w:hint="eastAsia" w:ascii="宋体" w:hAnsi="宋体" w:cs="宋体"/>
          <w:sz w:val="24"/>
          <w:szCs w:val="24"/>
        </w:rPr>
        <w:t>，连续多年上榜山东省纳税</w:t>
      </w:r>
      <w:r>
        <w:rPr>
          <w:rFonts w:hint="eastAsia" w:ascii="宋体" w:hAnsi="宋体" w:cs="宋体"/>
          <w:color w:val="FF0000"/>
          <w:sz w:val="24"/>
          <w:szCs w:val="24"/>
        </w:rPr>
        <w:t>100强榜</w:t>
      </w:r>
      <w:r>
        <w:rPr>
          <w:rFonts w:hint="eastAsia" w:ascii="宋体" w:hAnsi="宋体" w:cs="宋体"/>
          <w:sz w:val="24"/>
          <w:szCs w:val="24"/>
        </w:rPr>
        <w:t>，荣登2021年度中国化药企业TOP100</w:t>
      </w:r>
      <w:r>
        <w:rPr>
          <w:rFonts w:hint="eastAsia" w:ascii="宋体" w:hAnsi="宋体" w:cs="宋体"/>
          <w:color w:val="FF0000"/>
          <w:sz w:val="24"/>
          <w:szCs w:val="24"/>
        </w:rPr>
        <w:t>第11名</w:t>
      </w:r>
      <w:r>
        <w:rPr>
          <w:rFonts w:hint="eastAsia" w:ascii="宋体" w:hAnsi="宋体" w:cs="宋体"/>
          <w:sz w:val="24"/>
          <w:szCs w:val="24"/>
        </w:rPr>
        <w:t>，2022年鲁南制药品牌价值达110.53亿元，2022年度全球生物医药发明专利TOP100榜单，鲁南制药全球</w:t>
      </w:r>
      <w:r>
        <w:rPr>
          <w:rFonts w:hint="eastAsia" w:ascii="宋体" w:hAnsi="宋体" w:cs="宋体"/>
          <w:color w:val="FF0000"/>
          <w:sz w:val="24"/>
          <w:szCs w:val="24"/>
        </w:rPr>
        <w:t>排名59</w:t>
      </w:r>
      <w:r>
        <w:rPr>
          <w:rFonts w:hint="eastAsia" w:ascii="宋体" w:hAnsi="宋体" w:cs="宋体"/>
          <w:sz w:val="24"/>
          <w:szCs w:val="24"/>
        </w:rPr>
        <w:t>。集团成员企业包括鲁南贝特制药有限公司、山东新时代药业有限公司等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color w:val="FF0000"/>
          <w:sz w:val="24"/>
          <w:szCs w:val="24"/>
        </w:rPr>
        <w:t>家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分</w:t>
      </w:r>
      <w:r>
        <w:rPr>
          <w:rFonts w:hint="eastAsia" w:ascii="宋体" w:hAnsi="宋体" w:cs="宋体"/>
          <w:color w:val="FF0000"/>
          <w:sz w:val="24"/>
          <w:szCs w:val="24"/>
        </w:rPr>
        <w:t>公司</w:t>
      </w:r>
      <w:r>
        <w:rPr>
          <w:rFonts w:hint="eastAsia" w:ascii="宋体" w:hAnsi="宋体" w:cs="宋体"/>
          <w:sz w:val="24"/>
          <w:szCs w:val="24"/>
        </w:rPr>
        <w:t>，公司现有员工</w:t>
      </w:r>
      <w:r>
        <w:rPr>
          <w:rFonts w:ascii="宋体" w:hAnsi="宋体" w:cs="宋体"/>
          <w:color w:val="FF0000"/>
          <w:sz w:val="24"/>
          <w:szCs w:val="24"/>
        </w:rPr>
        <w:t>1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50</w:t>
      </w:r>
      <w:r>
        <w:rPr>
          <w:rFonts w:ascii="宋体" w:hAnsi="宋体" w:cs="宋体"/>
          <w:color w:val="FF0000"/>
          <w:sz w:val="24"/>
          <w:szCs w:val="24"/>
        </w:rPr>
        <w:t>00</w:t>
      </w:r>
      <w:r>
        <w:rPr>
          <w:rFonts w:hint="eastAsia" w:ascii="宋体" w:hAnsi="宋体" w:cs="宋体"/>
          <w:color w:val="FF0000"/>
          <w:sz w:val="24"/>
          <w:szCs w:val="24"/>
        </w:rPr>
        <w:t>余人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中国企业创新能力百强榜，制药企业</w:t>
      </w:r>
      <w:r>
        <w:rPr>
          <w:rFonts w:hint="eastAsia" w:ascii="宋体" w:hAnsi="宋体" w:cs="宋体"/>
          <w:sz w:val="24"/>
          <w:szCs w:val="24"/>
          <w:lang w:eastAsia="zh-CN"/>
        </w:rPr>
        <w:t>专利拥有量在全国医药行业排名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第一位</w:t>
      </w:r>
      <w:r>
        <w:rPr>
          <w:rFonts w:hint="eastAsia" w:ascii="宋体" w:hAnsi="宋体" w:cs="宋体"/>
          <w:sz w:val="24"/>
          <w:szCs w:val="24"/>
          <w:lang w:eastAsia="zh-CN"/>
        </w:rPr>
        <w:t>，多年荣获</w:t>
      </w:r>
      <w:r>
        <w:rPr>
          <w:rFonts w:hint="eastAsia" w:ascii="宋体" w:hAnsi="宋体" w:cs="宋体"/>
          <w:sz w:val="24"/>
          <w:szCs w:val="24"/>
        </w:rPr>
        <w:t>中国医药研发产品线最佳工业企业。和国内外100多家高校及科研院所建立了技术合作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</w:rPr>
        <w:t>企业在产品质量水平、自主创新能力以及管理水平处于同行业领先地位，荣获第六届</w:t>
      </w:r>
      <w:r>
        <w:rPr>
          <w:rFonts w:hint="eastAsia" w:ascii="宋体" w:hAnsi="宋体" w:cs="宋体"/>
          <w:color w:val="FF0000"/>
          <w:sz w:val="24"/>
          <w:szCs w:val="24"/>
        </w:rPr>
        <w:t>山东省省长质量奖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公司始先后被授予“全</w:t>
      </w:r>
      <w:r>
        <w:rPr>
          <w:rFonts w:hint="eastAsia" w:ascii="宋体" w:hAnsi="宋体" w:cs="宋体"/>
          <w:color w:val="FF0000"/>
          <w:sz w:val="24"/>
          <w:szCs w:val="24"/>
        </w:rPr>
        <w:t>国五一劳动奖状</w:t>
      </w:r>
      <w:r>
        <w:rPr>
          <w:rFonts w:hint="eastAsia" w:ascii="宋体" w:hAnsi="宋体" w:cs="宋体"/>
          <w:sz w:val="24"/>
          <w:szCs w:val="24"/>
        </w:rPr>
        <w:t>”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“</w:t>
      </w:r>
      <w:r>
        <w:rPr>
          <w:rFonts w:hint="eastAsia" w:ascii="宋体" w:hAnsi="宋体" w:cs="宋体"/>
          <w:color w:val="FF0000"/>
          <w:sz w:val="24"/>
          <w:szCs w:val="24"/>
        </w:rPr>
        <w:t>全国模范职工之家</w:t>
      </w:r>
      <w:r>
        <w:rPr>
          <w:rFonts w:hint="eastAsia" w:ascii="宋体" w:hAnsi="宋体" w:cs="宋体"/>
          <w:sz w:val="24"/>
          <w:szCs w:val="24"/>
        </w:rPr>
        <w:t>”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“</w:t>
      </w:r>
      <w:r>
        <w:rPr>
          <w:rFonts w:hint="eastAsia" w:ascii="宋体" w:hAnsi="宋体" w:cs="宋体"/>
          <w:color w:val="FF0000"/>
          <w:sz w:val="24"/>
          <w:szCs w:val="24"/>
        </w:rPr>
        <w:t>全国群众体育先进单位</w:t>
      </w:r>
      <w:r>
        <w:rPr>
          <w:rFonts w:hint="eastAsia" w:ascii="宋体" w:hAnsi="宋体" w:cs="宋体"/>
          <w:sz w:val="24"/>
          <w:szCs w:val="24"/>
        </w:rPr>
        <w:t>”等称号。致力于打造国际化的百年制药民族品牌，为实现“健康中国、健康世界”目标做出更大贡献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</w:rPr>
        <w:t>通过冠名</w:t>
      </w:r>
      <w:r>
        <w:rPr>
          <w:rFonts w:hint="eastAsia" w:ascii="宋体" w:hAnsi="宋体" w:cs="宋体"/>
          <w:color w:val="FF0000"/>
          <w:sz w:val="24"/>
          <w:szCs w:val="24"/>
        </w:rPr>
        <w:t>央视</w:t>
      </w:r>
      <w:r>
        <w:rPr>
          <w:rFonts w:hint="eastAsia" w:ascii="宋体" w:hAnsi="宋体" w:cs="宋体"/>
          <w:sz w:val="24"/>
          <w:szCs w:val="24"/>
        </w:rPr>
        <w:t>财经频道的《职场健康课》，山东广播电视台公共频道的《身体健康》等栏目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</w:rPr>
        <w:t>2017年鲁南制药集团与</w:t>
      </w:r>
      <w:r>
        <w:rPr>
          <w:rFonts w:hint="eastAsia" w:ascii="宋体" w:hAnsi="宋体" w:cs="宋体"/>
          <w:color w:val="FF0000"/>
          <w:sz w:val="24"/>
          <w:szCs w:val="24"/>
        </w:rPr>
        <w:t>中央电视台</w:t>
      </w:r>
      <w:r>
        <w:rPr>
          <w:rFonts w:hint="eastAsia" w:ascii="宋体" w:hAnsi="宋体" w:cs="宋体"/>
          <w:sz w:val="24"/>
          <w:szCs w:val="24"/>
        </w:rPr>
        <w:t>签约成为“</w:t>
      </w:r>
      <w:r>
        <w:rPr>
          <w:rFonts w:hint="eastAsia" w:ascii="宋体" w:hAnsi="宋体" w:cs="宋体"/>
          <w:color w:val="FF0000"/>
          <w:sz w:val="24"/>
          <w:szCs w:val="24"/>
        </w:rPr>
        <w:t>CCTV健康公益伙伴</w:t>
      </w:r>
      <w:r>
        <w:rPr>
          <w:rFonts w:hint="eastAsia" w:ascii="宋体" w:hAnsi="宋体" w:cs="宋体"/>
          <w:sz w:val="24"/>
          <w:szCs w:val="24"/>
        </w:rPr>
        <w:t>”。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风华正茂、立志全球的鲁南制药集团正以“创新引领、服务推动”为指导，以“保持化学制药优势，大力发展中药，做强生物制药”为目标，在振兴民族医药、创建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百年品牌、千亿鲁南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</w:rPr>
        <w:t>的国际化道路上，实现新的、更大的跨越！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公司诚邀优秀人才加入，让我们一起放飞青春梦想，共赢美好未来！ </w:t>
      </w:r>
    </w:p>
    <w:p>
      <w:pPr>
        <w:shd w:val="clear" w:color="auto" w:fill="FFFFFF"/>
        <w:adjustRightInd/>
        <w:snapToGrid/>
        <w:spacing w:after="0"/>
        <w:rPr>
          <w:rFonts w:cs="宋体" w:asciiTheme="majorEastAsia" w:hAnsiTheme="majorEastAsia" w:eastAsiaTheme="majorEastAsia"/>
          <w:color w:val="666666"/>
          <w:sz w:val="24"/>
          <w:szCs w:val="24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color w:val="666666"/>
          <w:sz w:val="24"/>
          <w:szCs w:val="24"/>
        </w:rPr>
        <w:t>                                  </w:t>
      </w:r>
    </w:p>
    <w:tbl>
      <w:tblPr>
        <w:tblStyle w:val="4"/>
        <w:tblW w:w="101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513"/>
        <w:gridCol w:w="1214"/>
        <w:gridCol w:w="4684"/>
        <w:gridCol w:w="750"/>
        <w:gridCol w:w="7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学术支持类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医学专员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制药工程、生物类、化工类等相关专业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15万左右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临床监察员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制药工程、生物类、化工类等相关专业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国内营销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医药信息沟通专员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专业不限，接受出差、有责任心、一定抗压能力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12.5万+奖金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互联网销售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电商运营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社群营销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电子商务、市场营销、药学、视觉传达设计、网络工程、计算机相关专业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8.5万以上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新媒体运营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新媒体运营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汉语言文学,环境设计,艺术设计学,美术学,广播电视编导,播音与主持艺术,影视摄影与制作,音乐学,舞蹈学,服装与服饰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7.5万以上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驻外商务会计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财务储备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会计学、财务管理、投资与理财、金融与证券、金融管理与实务、审计学、预算会计等相关专业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7.5万以上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eastAsia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Android</w:t>
            </w: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ios</w:t>
            </w:r>
            <w:r>
              <w:rPr>
                <w:rStyle w:val="11"/>
                <w:lang w:val="en-US" w:eastAsia="zh-CN" w:bidi="ar"/>
              </w:rPr>
              <w:t>应用开发、</w:t>
            </w:r>
            <w:r>
              <w:rPr>
                <w:rStyle w:val="11"/>
                <w:rFonts w:hint="eastAsia"/>
                <w:lang w:val="en-US" w:eastAsia="zh-CN" w:bidi="ar"/>
              </w:rPr>
              <w:t>测试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办公设备管理维护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网络及数据安全管理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本科及以上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计算机科学与技术、电子信息与技术、网络信息安全等相关专业或具有相关工作经验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8万以上</w:t>
            </w:r>
          </w:p>
        </w:tc>
      </w:tr>
    </w:tbl>
    <w:p>
      <w:pPr>
        <w:shd w:val="clear" w:color="auto" w:fill="FFFFFF"/>
        <w:adjustRightInd/>
        <w:snapToGrid/>
        <w:spacing w:after="0"/>
        <w:rPr>
          <w:rFonts w:cs="宋体" w:asciiTheme="majorEastAsia" w:hAnsiTheme="majorEastAsia" w:eastAsiaTheme="majorEastAsia"/>
          <w:color w:val="666666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666666"/>
          <w:sz w:val="24"/>
          <w:szCs w:val="24"/>
        </w:rPr>
        <w:t>                                          </w:t>
      </w:r>
    </w:p>
    <w:p>
      <w:pPr>
        <w:adjustRightInd/>
        <w:snapToGrid/>
        <w:spacing w:after="0"/>
        <w:jc w:val="left"/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558ED5" w:themeColor="text2" w:themeTint="99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558ED5" w:themeColor="text2" w:themeTint="99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三、福利待遇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1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、</w:t>
      </w:r>
      <w:r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  <w:t>正式劳动合同，缴纳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七险一金：指养老保险、医疗保险、生育保险、工伤保险、失业保险、意外伤害保险、重大疾病医疗保险，住房公积金；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、</w:t>
      </w: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福利住房分配、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温馨的集体公寓</w:t>
      </w:r>
      <w:r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  <w:t>、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完善的体育设施</w:t>
      </w:r>
      <w:r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  <w:t>、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定期健康体检、节日福利</w:t>
      </w:r>
      <w:r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  <w:t>及红包</w:t>
      </w: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、大型职工运动会、集体婚礼等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、享受法定节假日，婚假、产假及护理假、双休、</w:t>
      </w: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8小时工作制、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1个月带薪旅游假、年假等。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、</w:t>
      </w: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福利住房分配、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温馨的集体公寓</w:t>
      </w:r>
      <w:r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  <w:t>、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完善的体育设施</w:t>
      </w:r>
      <w:r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  <w:t>、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定期健康体检、节日福利</w:t>
      </w:r>
      <w:r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  <w:t>及红包</w:t>
      </w: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、大型职工运动会、集体婚礼等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6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、享受法定节假日，婚假、产假及护理假、双休、</w:t>
      </w: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8小时工作制、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1个月带薪旅游假、年假、探亲假等。</w:t>
      </w:r>
    </w:p>
    <w:p>
      <w:pPr>
        <w:adjustRightInd/>
        <w:snapToGrid/>
        <w:spacing w:after="0"/>
        <w:jc w:val="left"/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558ED5" w:themeColor="text2" w:themeTint="99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558ED5" w:themeColor="text2" w:themeTint="99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四、应聘通道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1.参加宣讲会、双选会，现场投递简历</w:t>
      </w:r>
      <w:r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2.关注微信公众号“鲁南制药招聘”→</w:t>
      </w:r>
      <w:r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  <w:t>选择“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加入鲁南</w:t>
      </w:r>
      <w:r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  <w:t>”和应聘通道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→</w:t>
      </w:r>
      <w:r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  <w:t>查看岗位详情，并投递在线简历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→</w:t>
      </w:r>
      <w:r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  <w:t>安排线上面试</w:t>
      </w: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 xml:space="preserve">；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3.微信扫描下方二维码，直接在线申请岗位；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cs="宋体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  <w:drawing>
          <wp:inline distT="0" distB="0" distL="114300" distR="114300">
            <wp:extent cx="2505710" cy="2505710"/>
            <wp:effectExtent l="0" t="0" r="8890" b="8890"/>
            <wp:docPr id="2" name="图片 2" descr="1325666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256663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jc w:val="left"/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558ED5" w:themeColor="text2" w:themeTint="99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558ED5" w:themeColor="text2" w:themeTint="99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五、联系方式</w:t>
      </w:r>
    </w:p>
    <w:p>
      <w:pPr>
        <w:spacing w:line="480" w:lineRule="exact"/>
        <w:jc w:val="left"/>
        <w:rPr>
          <w:rFonts w:hint="eastAsia"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 xml:space="preserve">联系部门：劳动人事部          </w:t>
      </w:r>
      <w:r>
        <w:rPr>
          <w:rFonts w:hint="eastAsia" w:ascii="楷体_GB2312" w:hAnsi="宋体" w:eastAsia="楷体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0"/>
          <w:szCs w:val="30"/>
        </w:rPr>
        <w:t xml:space="preserve"> E-mail：</w:t>
      </w:r>
      <w:r>
        <w:rPr>
          <w:rFonts w:hint="eastAsia" w:ascii="楷体_GB2312" w:hAnsi="宋体" w:eastAsia="楷体_GB2312"/>
          <w:b/>
          <w:sz w:val="30"/>
          <w:szCs w:val="30"/>
          <w:lang w:val="en-US" w:eastAsia="zh-CN"/>
        </w:rPr>
        <w:t>13793933277</w:t>
      </w:r>
      <w:r>
        <w:rPr>
          <w:rFonts w:hint="eastAsia" w:ascii="楷体_GB2312" w:hAnsi="宋体" w:eastAsia="楷体_GB2312"/>
          <w:b/>
          <w:sz w:val="30"/>
          <w:szCs w:val="30"/>
        </w:rPr>
        <w:t>@163.com</w:t>
      </w:r>
    </w:p>
    <w:p>
      <w:pPr>
        <w:spacing w:line="480" w:lineRule="exact"/>
        <w:jc w:val="left"/>
        <w:rPr>
          <w:rFonts w:hint="eastAsia" w:ascii="楷体_GB2312" w:hAnsi="宋体" w:eastAsia="楷体_GB2312"/>
          <w:b/>
          <w:sz w:val="30"/>
          <w:szCs w:val="30"/>
          <w:lang w:val="en-US" w:eastAsia="zh-CN"/>
        </w:rPr>
      </w:pPr>
      <w:r>
        <w:rPr>
          <w:rFonts w:hint="eastAsia" w:ascii="楷体_GB2312" w:hAnsi="宋体" w:eastAsia="楷体_GB2312"/>
          <w:b/>
          <w:sz w:val="30"/>
          <w:szCs w:val="30"/>
        </w:rPr>
        <w:t>联 系 人：郭</w:t>
      </w:r>
      <w:r>
        <w:rPr>
          <w:rFonts w:hint="eastAsia" w:ascii="楷体_GB2312" w:hAnsi="宋体" w:eastAsia="楷体_GB2312"/>
          <w:b/>
          <w:sz w:val="30"/>
          <w:szCs w:val="30"/>
          <w:lang w:eastAsia="zh-CN"/>
        </w:rPr>
        <w:t>经理</w:t>
      </w:r>
      <w:r>
        <w:rPr>
          <w:rFonts w:hint="eastAsia" w:ascii="楷体_GB2312" w:hAnsi="宋体" w:eastAsia="楷体_GB2312"/>
          <w:b/>
          <w:sz w:val="30"/>
          <w:szCs w:val="30"/>
          <w:lang w:val="en-US" w:eastAsia="zh-CN"/>
        </w:rPr>
        <w:t xml:space="preserve">               </w:t>
      </w:r>
      <w:r>
        <w:rPr>
          <w:rFonts w:hint="eastAsia" w:ascii="楷体_GB2312" w:hAnsi="宋体" w:eastAsia="楷体_GB2312"/>
          <w:b/>
          <w:sz w:val="30"/>
          <w:szCs w:val="30"/>
        </w:rPr>
        <w:t>联系电话</w:t>
      </w:r>
      <w:r>
        <w:rPr>
          <w:rFonts w:hint="eastAsia" w:ascii="楷体_GB2312" w:hAnsi="宋体" w:eastAsia="楷体_GB2312"/>
          <w:b/>
          <w:sz w:val="30"/>
          <w:szCs w:val="30"/>
          <w:lang w:eastAsia="zh-CN"/>
        </w:rPr>
        <w:t>（</w:t>
      </w:r>
      <w:r>
        <w:rPr>
          <w:rFonts w:hint="eastAsia" w:ascii="楷体_GB2312" w:hAnsi="宋体" w:eastAsia="楷体_GB2312"/>
          <w:b/>
          <w:sz w:val="30"/>
          <w:szCs w:val="30"/>
          <w:lang w:val="en-US" w:eastAsia="zh-CN"/>
        </w:rPr>
        <w:t>微信</w:t>
      </w:r>
      <w:r>
        <w:rPr>
          <w:rFonts w:hint="eastAsia" w:ascii="楷体_GB2312" w:hAnsi="宋体" w:eastAsia="楷体_GB2312"/>
          <w:b/>
          <w:sz w:val="30"/>
          <w:szCs w:val="30"/>
          <w:lang w:eastAsia="zh-CN"/>
        </w:rPr>
        <w:t>）</w:t>
      </w:r>
      <w:r>
        <w:rPr>
          <w:rFonts w:hint="eastAsia" w:ascii="楷体_GB2312" w:hAnsi="宋体" w:eastAsia="楷体_GB2312"/>
          <w:b/>
          <w:sz w:val="30"/>
          <w:szCs w:val="30"/>
        </w:rPr>
        <w:t>：</w:t>
      </w:r>
      <w:r>
        <w:rPr>
          <w:rFonts w:hint="eastAsia" w:ascii="楷体_GB2312" w:hAnsi="宋体" w:eastAsia="楷体_GB2312"/>
          <w:b/>
          <w:sz w:val="30"/>
          <w:szCs w:val="30"/>
          <w:lang w:val="en-US" w:eastAsia="zh-CN"/>
        </w:rPr>
        <w:t>13793933277</w:t>
      </w:r>
    </w:p>
    <w:p>
      <w:pPr>
        <w:spacing w:line="480" w:lineRule="exact"/>
        <w:jc w:val="left"/>
        <w:rPr>
          <w:rFonts w:hint="eastAsia"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公司网址：</w:t>
      </w:r>
      <w:r>
        <w:rPr>
          <w:rFonts w:eastAsia="楷体_GB2312"/>
          <w:b/>
          <w:sz w:val="30"/>
          <w:szCs w:val="30"/>
        </w:rPr>
        <w:fldChar w:fldCharType="begin"/>
      </w:r>
      <w:r>
        <w:rPr>
          <w:rFonts w:eastAsia="楷体_GB2312"/>
          <w:b/>
          <w:sz w:val="30"/>
          <w:szCs w:val="30"/>
        </w:rPr>
        <w:instrText xml:space="preserve"> HYPERLINK "http://</w:instrText>
      </w:r>
      <w:r>
        <w:rPr>
          <w:rFonts w:hint="eastAsia" w:eastAsia="楷体_GB2312"/>
          <w:b/>
          <w:sz w:val="30"/>
          <w:szCs w:val="30"/>
        </w:rPr>
        <w:instrText xml:space="preserve">www</w:instrText>
      </w:r>
      <w:r>
        <w:rPr>
          <w:rFonts w:hint="eastAsia" w:eastAsia="楷体_GB2312"/>
          <w:b/>
          <w:bCs/>
          <w:sz w:val="30"/>
          <w:szCs w:val="30"/>
        </w:rPr>
        <w:instrText xml:space="preserve">.</w:instrText>
      </w:r>
      <w:r>
        <w:rPr>
          <w:rFonts w:hint="eastAsia" w:eastAsia="楷体_GB2312"/>
          <w:b/>
          <w:sz w:val="30"/>
          <w:szCs w:val="30"/>
        </w:rPr>
        <w:instrText xml:space="preserve">lunan</w:instrText>
      </w:r>
      <w:r>
        <w:rPr>
          <w:rFonts w:hint="eastAsia" w:eastAsia="楷体_GB2312"/>
          <w:b/>
          <w:bCs/>
          <w:sz w:val="30"/>
          <w:szCs w:val="30"/>
        </w:rPr>
        <w:instrText xml:space="preserve">.</w:instrText>
      </w:r>
      <w:r>
        <w:rPr>
          <w:rFonts w:hint="eastAsia" w:eastAsia="楷体_GB2312"/>
          <w:b/>
          <w:sz w:val="30"/>
          <w:szCs w:val="30"/>
        </w:rPr>
        <w:instrText xml:space="preserve">com</w:instrText>
      </w:r>
      <w:r>
        <w:rPr>
          <w:rFonts w:hint="eastAsia" w:eastAsia="楷体_GB2312"/>
          <w:b/>
          <w:bCs/>
          <w:sz w:val="30"/>
          <w:szCs w:val="30"/>
        </w:rPr>
        <w:instrText xml:space="preserve">.</w:instrText>
      </w:r>
      <w:r>
        <w:rPr>
          <w:rFonts w:hint="eastAsia" w:eastAsia="楷体_GB2312"/>
          <w:b/>
          <w:sz w:val="30"/>
          <w:szCs w:val="30"/>
        </w:rPr>
        <w:instrText xml:space="preserve">cn</w:instrText>
      </w:r>
      <w:r>
        <w:rPr>
          <w:rFonts w:eastAsia="楷体_GB2312"/>
          <w:b/>
          <w:sz w:val="30"/>
          <w:szCs w:val="30"/>
        </w:rPr>
        <w:instrText xml:space="preserve">" </w:instrText>
      </w:r>
      <w:r>
        <w:rPr>
          <w:rFonts w:eastAsia="楷体_GB2312"/>
          <w:b/>
          <w:sz w:val="30"/>
          <w:szCs w:val="30"/>
        </w:rPr>
        <w:fldChar w:fldCharType="separate"/>
      </w:r>
      <w:r>
        <w:rPr>
          <w:rStyle w:val="7"/>
          <w:rFonts w:hint="eastAsia" w:eastAsia="楷体_GB2312"/>
          <w:b/>
          <w:sz w:val="30"/>
          <w:szCs w:val="30"/>
        </w:rPr>
        <w:t>www</w:t>
      </w:r>
      <w:r>
        <w:rPr>
          <w:rStyle w:val="7"/>
          <w:rFonts w:hint="eastAsia" w:eastAsia="楷体_GB2312"/>
          <w:b/>
          <w:bCs/>
          <w:sz w:val="30"/>
          <w:szCs w:val="30"/>
        </w:rPr>
        <w:t>.</w:t>
      </w:r>
      <w:r>
        <w:rPr>
          <w:rStyle w:val="7"/>
          <w:rFonts w:hint="eastAsia" w:eastAsia="楷体_GB2312"/>
          <w:b/>
          <w:sz w:val="30"/>
          <w:szCs w:val="30"/>
        </w:rPr>
        <w:t>lunan</w:t>
      </w:r>
      <w:r>
        <w:rPr>
          <w:rStyle w:val="7"/>
          <w:rFonts w:hint="eastAsia" w:eastAsia="楷体_GB2312"/>
          <w:b/>
          <w:bCs/>
          <w:sz w:val="30"/>
          <w:szCs w:val="30"/>
        </w:rPr>
        <w:t>.</w:t>
      </w:r>
      <w:r>
        <w:rPr>
          <w:rStyle w:val="7"/>
          <w:rFonts w:hint="eastAsia" w:eastAsia="楷体_GB2312"/>
          <w:b/>
          <w:sz w:val="30"/>
          <w:szCs w:val="30"/>
        </w:rPr>
        <w:t>com</w:t>
      </w:r>
      <w:r>
        <w:rPr>
          <w:rStyle w:val="7"/>
          <w:rFonts w:hint="eastAsia" w:eastAsia="楷体_GB2312"/>
          <w:b/>
          <w:bCs/>
          <w:sz w:val="30"/>
          <w:szCs w:val="30"/>
        </w:rPr>
        <w:t>.</w:t>
      </w:r>
      <w:r>
        <w:rPr>
          <w:rStyle w:val="7"/>
          <w:rFonts w:hint="eastAsia" w:eastAsia="楷体_GB2312"/>
          <w:b/>
          <w:sz w:val="30"/>
          <w:szCs w:val="30"/>
        </w:rPr>
        <w:t>cn</w:t>
      </w:r>
      <w:r>
        <w:rPr>
          <w:rFonts w:eastAsia="楷体_GB2312"/>
          <w:b/>
          <w:sz w:val="30"/>
          <w:szCs w:val="30"/>
        </w:rPr>
        <w:fldChar w:fldCharType="end"/>
      </w:r>
      <w:r>
        <w:rPr>
          <w:rFonts w:hint="eastAsia" w:eastAsia="楷体_GB2312"/>
          <w:b/>
          <w:sz w:val="30"/>
          <w:szCs w:val="30"/>
        </w:rPr>
        <w:t xml:space="preserve">    </w:t>
      </w:r>
      <w:r>
        <w:rPr>
          <w:rFonts w:hint="eastAsia" w:eastAsia="楷体_GB2312"/>
          <w:b/>
          <w:sz w:val="30"/>
          <w:szCs w:val="30"/>
          <w:lang w:val="en-US" w:eastAsia="zh-CN"/>
        </w:rPr>
        <w:t xml:space="preserve">  微信公众号</w:t>
      </w:r>
      <w:r>
        <w:rPr>
          <w:rFonts w:hint="eastAsia" w:ascii="楷体_GB2312" w:hAnsi="宋体" w:eastAsia="楷体_GB2312"/>
          <w:b/>
          <w:sz w:val="30"/>
          <w:szCs w:val="30"/>
        </w:rPr>
        <w:t>：</w:t>
      </w:r>
      <w:r>
        <w:rPr>
          <w:rFonts w:hint="eastAsia" w:ascii="楷体_GB2312" w:hAnsi="宋体" w:eastAsia="楷体_GB2312"/>
          <w:b/>
          <w:sz w:val="30"/>
          <w:szCs w:val="30"/>
          <w:lang w:val="en-US" w:eastAsia="zh-CN"/>
        </w:rPr>
        <w:t>鲁南制药招聘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</w:pPr>
      <w:r>
        <w:rPr>
          <w:rFonts w:hint="eastAsia" w:ascii="楷体_GB2312" w:hAnsi="宋体" w:eastAsia="楷体_GB2312"/>
          <w:b/>
          <w:sz w:val="30"/>
          <w:szCs w:val="30"/>
        </w:rPr>
        <w:t>公司地址：临沂市兰山区红旗路209号（</w:t>
      </w:r>
      <w:r>
        <w:rPr>
          <w:rFonts w:hint="eastAsia" w:ascii="楷体_GB2312" w:hAnsi="宋体" w:eastAsia="楷体_GB2312"/>
          <w:b/>
          <w:sz w:val="30"/>
          <w:szCs w:val="30"/>
          <w:lang w:val="en-US" w:eastAsia="zh-CN"/>
        </w:rPr>
        <w:t>鲁南制药集团人力资本中心</w:t>
      </w:r>
      <w:r>
        <w:rPr>
          <w:rFonts w:hint="eastAsia" w:ascii="楷体_GB2312" w:hAnsi="宋体" w:eastAsia="楷体_GB2312"/>
          <w:b/>
          <w:sz w:val="30"/>
          <w:szCs w:val="30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MWZlNTVhNDBjMDdjMjFlMjQ5OTljZTBkZDE5NjgifQ=="/>
  </w:docVars>
  <w:rsids>
    <w:rsidRoot w:val="00D31D50"/>
    <w:rsid w:val="000E7A3F"/>
    <w:rsid w:val="001A6D5E"/>
    <w:rsid w:val="00267CE5"/>
    <w:rsid w:val="00271C47"/>
    <w:rsid w:val="00323B43"/>
    <w:rsid w:val="003D37D8"/>
    <w:rsid w:val="00426133"/>
    <w:rsid w:val="004358AB"/>
    <w:rsid w:val="00562C5E"/>
    <w:rsid w:val="0058079F"/>
    <w:rsid w:val="008B7726"/>
    <w:rsid w:val="00BB38DB"/>
    <w:rsid w:val="00BD3F9E"/>
    <w:rsid w:val="00D31D50"/>
    <w:rsid w:val="00E05C82"/>
    <w:rsid w:val="00E24207"/>
    <w:rsid w:val="00EE336C"/>
    <w:rsid w:val="010529C9"/>
    <w:rsid w:val="012166A3"/>
    <w:rsid w:val="03DC08AF"/>
    <w:rsid w:val="09163991"/>
    <w:rsid w:val="092E6B83"/>
    <w:rsid w:val="09965AE6"/>
    <w:rsid w:val="09B93C67"/>
    <w:rsid w:val="0ED90504"/>
    <w:rsid w:val="0F020743"/>
    <w:rsid w:val="116054FA"/>
    <w:rsid w:val="11A51AD7"/>
    <w:rsid w:val="11FF4975"/>
    <w:rsid w:val="122944C3"/>
    <w:rsid w:val="12671974"/>
    <w:rsid w:val="12BF6A2A"/>
    <w:rsid w:val="132B0B29"/>
    <w:rsid w:val="15301C6A"/>
    <w:rsid w:val="154B5548"/>
    <w:rsid w:val="1557141F"/>
    <w:rsid w:val="16714228"/>
    <w:rsid w:val="16BF496A"/>
    <w:rsid w:val="17CE2528"/>
    <w:rsid w:val="17EE2DCE"/>
    <w:rsid w:val="196511FC"/>
    <w:rsid w:val="19B505CA"/>
    <w:rsid w:val="1A200AD4"/>
    <w:rsid w:val="1AAA634A"/>
    <w:rsid w:val="1B591AB5"/>
    <w:rsid w:val="1E7E614D"/>
    <w:rsid w:val="1E9C0E09"/>
    <w:rsid w:val="1FC26EAD"/>
    <w:rsid w:val="202B5377"/>
    <w:rsid w:val="204C22EE"/>
    <w:rsid w:val="222142DB"/>
    <w:rsid w:val="22266D06"/>
    <w:rsid w:val="22517571"/>
    <w:rsid w:val="246F038A"/>
    <w:rsid w:val="24FE2B29"/>
    <w:rsid w:val="25535F67"/>
    <w:rsid w:val="271B6635"/>
    <w:rsid w:val="28834654"/>
    <w:rsid w:val="28B42EC9"/>
    <w:rsid w:val="29541896"/>
    <w:rsid w:val="2AB91DE7"/>
    <w:rsid w:val="2AC31E25"/>
    <w:rsid w:val="2EB5272A"/>
    <w:rsid w:val="30786A1B"/>
    <w:rsid w:val="30991F1C"/>
    <w:rsid w:val="32436780"/>
    <w:rsid w:val="3294719D"/>
    <w:rsid w:val="32B24DB5"/>
    <w:rsid w:val="33F20252"/>
    <w:rsid w:val="3465514B"/>
    <w:rsid w:val="362017AC"/>
    <w:rsid w:val="37352706"/>
    <w:rsid w:val="37C50DB8"/>
    <w:rsid w:val="3857359B"/>
    <w:rsid w:val="38AB4814"/>
    <w:rsid w:val="39252BC0"/>
    <w:rsid w:val="39EA15E1"/>
    <w:rsid w:val="3BC91DB7"/>
    <w:rsid w:val="3C2852F3"/>
    <w:rsid w:val="3CB5477F"/>
    <w:rsid w:val="3FA2346F"/>
    <w:rsid w:val="42A56CA8"/>
    <w:rsid w:val="44AA05D2"/>
    <w:rsid w:val="45B73341"/>
    <w:rsid w:val="46213AD2"/>
    <w:rsid w:val="47026594"/>
    <w:rsid w:val="4A086022"/>
    <w:rsid w:val="4B461229"/>
    <w:rsid w:val="4B7C6D8E"/>
    <w:rsid w:val="4D8643A2"/>
    <w:rsid w:val="4DB9126E"/>
    <w:rsid w:val="4E0E0A58"/>
    <w:rsid w:val="4E4A34A0"/>
    <w:rsid w:val="4F710692"/>
    <w:rsid w:val="4F8624E6"/>
    <w:rsid w:val="4FA805AE"/>
    <w:rsid w:val="506C22FD"/>
    <w:rsid w:val="506E53B6"/>
    <w:rsid w:val="50A51426"/>
    <w:rsid w:val="5192658C"/>
    <w:rsid w:val="52E24DE8"/>
    <w:rsid w:val="52FE0483"/>
    <w:rsid w:val="554E315F"/>
    <w:rsid w:val="55C1032F"/>
    <w:rsid w:val="5B156DAC"/>
    <w:rsid w:val="5B363C36"/>
    <w:rsid w:val="5BA73CCB"/>
    <w:rsid w:val="5C8273E4"/>
    <w:rsid w:val="5CA6787C"/>
    <w:rsid w:val="5DFD22AE"/>
    <w:rsid w:val="5E720034"/>
    <w:rsid w:val="5EF3415C"/>
    <w:rsid w:val="5F7F611D"/>
    <w:rsid w:val="608B6ADC"/>
    <w:rsid w:val="61ED5B39"/>
    <w:rsid w:val="62703303"/>
    <w:rsid w:val="62861C74"/>
    <w:rsid w:val="62C84135"/>
    <w:rsid w:val="62F92DBB"/>
    <w:rsid w:val="6349358F"/>
    <w:rsid w:val="63854611"/>
    <w:rsid w:val="63AD1B1D"/>
    <w:rsid w:val="6409361E"/>
    <w:rsid w:val="642927D1"/>
    <w:rsid w:val="65FE2EA4"/>
    <w:rsid w:val="667458A8"/>
    <w:rsid w:val="672C1118"/>
    <w:rsid w:val="681E4656"/>
    <w:rsid w:val="683840D5"/>
    <w:rsid w:val="69F8110E"/>
    <w:rsid w:val="6A756FE8"/>
    <w:rsid w:val="6AC5449D"/>
    <w:rsid w:val="70A90D20"/>
    <w:rsid w:val="712A7C67"/>
    <w:rsid w:val="71637CA5"/>
    <w:rsid w:val="7192459A"/>
    <w:rsid w:val="71C2058D"/>
    <w:rsid w:val="72D578D8"/>
    <w:rsid w:val="73E55A03"/>
    <w:rsid w:val="75B21CFF"/>
    <w:rsid w:val="771035A5"/>
    <w:rsid w:val="773E2974"/>
    <w:rsid w:val="775E0964"/>
    <w:rsid w:val="77723D64"/>
    <w:rsid w:val="788002CC"/>
    <w:rsid w:val="7CE8715E"/>
    <w:rsid w:val="7D705E68"/>
    <w:rsid w:val="7D91316E"/>
    <w:rsid w:val="7DBF7D29"/>
    <w:rsid w:val="7DF4713F"/>
    <w:rsid w:val="7DF52316"/>
    <w:rsid w:val="7E45628E"/>
    <w:rsid w:val="7F1B221A"/>
    <w:rsid w:val="7F5974C3"/>
    <w:rsid w:val="7FB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apple-converted-space"/>
    <w:basedOn w:val="5"/>
    <w:qFormat/>
    <w:uiPriority w:val="0"/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1582</Words>
  <Characters>1693</Characters>
  <Lines>11</Lines>
  <Paragraphs>3</Paragraphs>
  <TotalTime>0</TotalTime>
  <ScaleCrop>false</ScaleCrop>
  <LinksUpToDate>false</LinksUpToDate>
  <CharactersWithSpaces>1841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鲁南制药集团Mr.Guo</cp:lastModifiedBy>
  <cp:lastPrinted>2019-02-27T00:20:00Z</cp:lastPrinted>
  <dcterms:modified xsi:type="dcterms:W3CDTF">2022-10-13T02:42:33Z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217D4304B0384B16AEC33A6DE68CF652</vt:lpwstr>
  </property>
</Properties>
</file>